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36" w:rsidRDefault="00FD3881">
      <w:pPr>
        <w:rPr>
          <w:rFonts w:hint="cs"/>
          <w:b/>
          <w:bCs/>
          <w:u w:val="single"/>
          <w:rtl/>
        </w:rPr>
      </w:pPr>
      <w:r w:rsidRPr="00FD3881">
        <w:rPr>
          <w:rFonts w:hint="cs"/>
          <w:b/>
          <w:bCs/>
          <w:u w:val="single"/>
          <w:rtl/>
        </w:rPr>
        <w:t>קישורים</w:t>
      </w:r>
    </w:p>
    <w:p w:rsidR="00FD3881" w:rsidRDefault="00FD3881" w:rsidP="00FD3881">
      <w:pPr>
        <w:rPr>
          <w:rFonts w:hint="cs"/>
          <w:rtl/>
        </w:rPr>
      </w:pPr>
      <w:r>
        <w:rPr>
          <w:rFonts w:hint="cs"/>
          <w:rtl/>
        </w:rPr>
        <w:t xml:space="preserve">אתר האגודה הישראלית להומיאופתיה קלאסית </w:t>
      </w:r>
    </w:p>
    <w:p w:rsidR="00FD3881" w:rsidRDefault="00FD3881">
      <w:pPr>
        <w:rPr>
          <w:rFonts w:hint="cs"/>
          <w:rtl/>
        </w:rPr>
      </w:pPr>
      <w:hyperlink r:id="rId4" w:history="1">
        <w:r>
          <w:rPr>
            <w:rStyle w:val="Hyperlink"/>
          </w:rPr>
          <w:t>http://homeopathy-israel.co.il/</w:t>
        </w:r>
      </w:hyperlink>
    </w:p>
    <w:p w:rsidR="00FD3881" w:rsidRDefault="0029574B">
      <w:pPr>
        <w:rPr>
          <w:rFonts w:hint="cs"/>
          <w:rtl/>
        </w:rPr>
      </w:pPr>
      <w:r>
        <w:rPr>
          <w:rFonts w:hint="cs"/>
          <w:rtl/>
        </w:rPr>
        <w:t xml:space="preserve">עמותת חסון- עמותה למתן מידע על חיסונים ונזקי חיסונים: </w:t>
      </w:r>
      <w:hyperlink r:id="rId5" w:history="1">
        <w:r>
          <w:rPr>
            <w:rStyle w:val="Hyperlink"/>
          </w:rPr>
          <w:t>http://www.hisunim.com/</w:t>
        </w:r>
      </w:hyperlink>
    </w:p>
    <w:p w:rsidR="0029574B" w:rsidRDefault="0029574B">
      <w:pPr>
        <w:rPr>
          <w:rFonts w:hint="cs"/>
          <w:rtl/>
        </w:rPr>
      </w:pPr>
    </w:p>
    <w:p w:rsidR="00FD3881" w:rsidRDefault="00FD3881">
      <w:pPr>
        <w:rPr>
          <w:rFonts w:hint="cs"/>
          <w:rtl/>
        </w:rPr>
      </w:pPr>
    </w:p>
    <w:p w:rsidR="00FD3881" w:rsidRDefault="0029574B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מחקרים בהומיאופתיה:</w:t>
      </w:r>
    </w:p>
    <w:p w:rsidR="00ED750C" w:rsidRDefault="00ED750C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מחקר שבדק את יעילות הטיפול ההומיאופתי בילדים הסובלים מדלקת האוזן התיכונה</w:t>
      </w:r>
    </w:p>
    <w:p w:rsidR="00ED750C" w:rsidRDefault="00ED750C">
      <w:pPr>
        <w:rPr>
          <w:rFonts w:hint="cs"/>
          <w:rtl/>
        </w:rPr>
      </w:pPr>
      <w:r>
        <w:rPr>
          <w:rFonts w:hint="cs"/>
          <w:rtl/>
        </w:rPr>
        <w:t>המחקר נערך בגרמניה ב 1997 וכלל 131 ילדים, במחקר נבדקה יעילות הטיפול ההומיאופתי במצבים של דלקות אוזניים אקוטיות בילדים.</w:t>
      </w:r>
    </w:p>
    <w:p w:rsidR="00ED750C" w:rsidRDefault="00ED750C">
      <w:pPr>
        <w:rPr>
          <w:rFonts w:hint="cs"/>
          <w:rtl/>
        </w:rPr>
      </w:pPr>
      <w:r>
        <w:rPr>
          <w:rFonts w:hint="cs"/>
          <w:rtl/>
        </w:rPr>
        <w:t xml:space="preserve">הילדים חולקו ל 2 קבוצות, קבוצה אחת קיבלה טיפול קונבנציונאלי, וקבוצה </w:t>
      </w:r>
      <w:proofErr w:type="spellStart"/>
      <w:r>
        <w:rPr>
          <w:rFonts w:hint="cs"/>
          <w:rtl/>
        </w:rPr>
        <w:t>שניה</w:t>
      </w:r>
      <w:proofErr w:type="spellEnd"/>
      <w:r>
        <w:rPr>
          <w:rFonts w:hint="cs"/>
          <w:rtl/>
        </w:rPr>
        <w:t xml:space="preserve"> קיבלה טיפול הומ</w:t>
      </w:r>
      <w:r w:rsidR="00B55E04">
        <w:rPr>
          <w:rFonts w:hint="cs"/>
          <w:rtl/>
        </w:rPr>
        <w:t>י</w:t>
      </w:r>
      <w:r>
        <w:rPr>
          <w:rFonts w:hint="cs"/>
          <w:rtl/>
        </w:rPr>
        <w:t xml:space="preserve">אופתי. </w:t>
      </w:r>
    </w:p>
    <w:p w:rsidR="00ED750C" w:rsidRDefault="00ED750C" w:rsidP="00ED750C">
      <w:pPr>
        <w:rPr>
          <w:rFonts w:hint="cs"/>
          <w:rtl/>
        </w:rPr>
      </w:pPr>
      <w:r w:rsidRPr="00B55E04">
        <w:rPr>
          <w:rFonts w:hint="cs"/>
          <w:b/>
          <w:bCs/>
          <w:rtl/>
        </w:rPr>
        <w:t>תוצאות המחקר הראו שמשך המחלה התקצר משמעותי באותם ילדים שקיבלו טיפול הומ</w:t>
      </w:r>
      <w:r w:rsidR="00B55E04" w:rsidRPr="00B55E04">
        <w:rPr>
          <w:rFonts w:hint="cs"/>
          <w:b/>
          <w:bCs/>
          <w:rtl/>
        </w:rPr>
        <w:t>י</w:t>
      </w:r>
      <w:r w:rsidRPr="00B55E04">
        <w:rPr>
          <w:rFonts w:hint="cs"/>
          <w:b/>
          <w:bCs/>
          <w:rtl/>
        </w:rPr>
        <w:t xml:space="preserve">אופתי,, כמו כן אצל 70% מהילדים שטופלו בהומיאופתיה לא </w:t>
      </w:r>
      <w:proofErr w:type="spellStart"/>
      <w:r w:rsidRPr="00B55E04">
        <w:rPr>
          <w:rFonts w:hint="cs"/>
          <w:b/>
          <w:bCs/>
          <w:rtl/>
        </w:rPr>
        <w:t>היתה</w:t>
      </w:r>
      <w:proofErr w:type="spellEnd"/>
      <w:r w:rsidRPr="00B55E04">
        <w:rPr>
          <w:rFonts w:hint="cs"/>
          <w:b/>
          <w:bCs/>
          <w:rtl/>
        </w:rPr>
        <w:t xml:space="preserve"> חזרה של דלקת אוזניים בטווח של שנה, לעומת 56% מהילדים שטופלו בטיפול קונבנציונאלי</w:t>
      </w:r>
      <w:r>
        <w:rPr>
          <w:rFonts w:hint="cs"/>
          <w:rtl/>
        </w:rPr>
        <w:t xml:space="preserve">. </w:t>
      </w:r>
    </w:p>
    <w:p w:rsidR="00B55E04" w:rsidRPr="00ED750C" w:rsidRDefault="00B55E04" w:rsidP="00ED750C">
      <w:pPr>
        <w:rPr>
          <w:rFonts w:hint="cs"/>
          <w:rtl/>
        </w:rPr>
      </w:pPr>
      <w:r>
        <w:rPr>
          <w:rFonts w:hint="cs"/>
          <w:rtl/>
        </w:rPr>
        <w:t>קישור למחקר המלא :</w:t>
      </w:r>
      <w:r w:rsidRPr="00B55E04">
        <w:t xml:space="preserve"> </w:t>
      </w:r>
      <w:hyperlink r:id="rId6" w:history="1">
        <w:r>
          <w:rPr>
            <w:rStyle w:val="Hyperlink"/>
          </w:rPr>
          <w:t>http://www.sandiegohomeopathy.com/downloads/Otitis.pdf</w:t>
        </w:r>
      </w:hyperlink>
    </w:p>
    <w:p w:rsidR="0029574B" w:rsidRDefault="0029574B" w:rsidP="0029574B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b/>
          <w:bCs/>
          <w:color w:val="1E90FF"/>
          <w:rtl/>
        </w:rPr>
        <w:t xml:space="preserve">השפעת טיפול </w:t>
      </w:r>
      <w:proofErr w:type="spellStart"/>
      <w:r>
        <w:rPr>
          <w:rFonts w:ascii="Arial" w:hAnsi="Arial" w:cs="Arial"/>
          <w:b/>
          <w:bCs/>
          <w:color w:val="1E90FF"/>
          <w:rtl/>
        </w:rPr>
        <w:t>הומאופתי</w:t>
      </w:r>
      <w:proofErr w:type="spellEnd"/>
      <w:r>
        <w:rPr>
          <w:rFonts w:ascii="Arial" w:hAnsi="Arial" w:cs="Arial"/>
          <w:b/>
          <w:bCs/>
          <w:color w:val="1E90FF"/>
          <w:rtl/>
        </w:rPr>
        <w:t xml:space="preserve"> על תסמונת המתח הטרום וסתי,</w:t>
      </w:r>
      <w:r>
        <w:rPr>
          <w:rStyle w:val="apple-converted-space"/>
          <w:rFonts w:ascii="Arial" w:hAnsi="Arial" w:cs="Arial"/>
          <w:b/>
          <w:bCs/>
          <w:color w:val="1E90FF"/>
          <w:rtl/>
        </w:rPr>
        <w:t> </w:t>
      </w:r>
      <w:r>
        <w:rPr>
          <w:rFonts w:ascii="Arial" w:hAnsi="Arial" w:cs="Arial"/>
          <w:b/>
          <w:bCs/>
          <w:color w:val="1E90FF"/>
        </w:rPr>
        <w:t>PMS</w:t>
      </w:r>
      <w:r>
        <w:rPr>
          <w:rFonts w:ascii="Arial" w:hAnsi="Arial" w:cs="Arial"/>
          <w:b/>
          <w:bCs/>
          <w:color w:val="1E90FF"/>
          <w:rtl/>
        </w:rPr>
        <w:t>.</w:t>
      </w:r>
      <w:r>
        <w:rPr>
          <w:rStyle w:val="apple-converted-space"/>
          <w:rFonts w:ascii="Arial" w:hAnsi="Arial" w:cs="Arial"/>
          <w:color w:val="1E90FF"/>
          <w:rtl/>
        </w:rPr>
        <w:t> </w:t>
      </w:r>
      <w:r>
        <w:rPr>
          <w:rFonts w:ascii="Arial" w:hAnsi="Arial" w:cs="Arial" w:hint="cs"/>
          <w:color w:val="1E90FF"/>
          <w:rtl/>
        </w:rPr>
        <w:t>(עבודת הדוקטורט של ד"ר מיכל יקיר</w:t>
      </w:r>
      <w:r w:rsidR="00ED750C">
        <w:rPr>
          <w:rFonts w:ascii="Arial" w:hAnsi="Arial" w:cs="Arial" w:hint="cs"/>
          <w:color w:val="1E90FF"/>
          <w:rtl/>
        </w:rPr>
        <w:t xml:space="preserve"> </w:t>
      </w:r>
      <w:proofErr w:type="spellStart"/>
      <w:r w:rsidR="00ED750C">
        <w:rPr>
          <w:rFonts w:ascii="Arial" w:hAnsi="Arial" w:cs="Arial" w:hint="cs"/>
          <w:color w:val="1E90FF"/>
        </w:rPr>
        <w:t>P</w:t>
      </w:r>
      <w:r w:rsidR="00ED750C">
        <w:rPr>
          <w:rFonts w:ascii="Arial" w:hAnsi="Arial" w:cs="Arial"/>
          <w:color w:val="1E90FF"/>
        </w:rPr>
        <w:t>hd</w:t>
      </w:r>
      <w:proofErr w:type="spellEnd"/>
      <w:r>
        <w:rPr>
          <w:rFonts w:ascii="Arial" w:hAnsi="Arial" w:cs="Arial" w:hint="cs"/>
          <w:color w:val="1E90FF"/>
          <w:rtl/>
        </w:rPr>
        <w:t>)</w:t>
      </w:r>
      <w:r>
        <w:rPr>
          <w:rFonts w:ascii="Arial" w:hAnsi="Arial" w:cs="Arial"/>
          <w:color w:val="1E90FF"/>
          <w:rtl/>
        </w:rPr>
        <w:br/>
      </w:r>
    </w:p>
    <w:p w:rsidR="0029574B" w:rsidRDefault="0029574B" w:rsidP="0029574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494949"/>
          <w:sz w:val="21"/>
          <w:szCs w:val="21"/>
          <w:rtl/>
        </w:rPr>
      </w:pPr>
      <w:r>
        <w:rPr>
          <w:rFonts w:ascii="Arial" w:hAnsi="Arial" w:cs="Arial"/>
          <w:color w:val="494949"/>
          <w:sz w:val="21"/>
          <w:szCs w:val="21"/>
          <w:rtl/>
        </w:rPr>
        <w:t>·המחקר בוצע בשני שלבים עוקבים: בשלב הראשון נערך מחקר חלוץ (23=</w:t>
      </w:r>
      <w:r>
        <w:rPr>
          <w:rFonts w:ascii="Arial" w:hAnsi="Arial" w:cs="Arial"/>
          <w:color w:val="494949"/>
          <w:sz w:val="21"/>
          <w:szCs w:val="21"/>
        </w:rPr>
        <w:t>N</w:t>
      </w:r>
      <w:r>
        <w:rPr>
          <w:rFonts w:ascii="Arial" w:hAnsi="Arial" w:cs="Arial"/>
          <w:color w:val="494949"/>
          <w:sz w:val="21"/>
          <w:szCs w:val="21"/>
          <w:rtl/>
        </w:rPr>
        <w:t>), בהמשך (105=</w:t>
      </w:r>
      <w:r>
        <w:rPr>
          <w:rFonts w:ascii="Arial" w:hAnsi="Arial" w:cs="Arial"/>
          <w:color w:val="494949"/>
          <w:sz w:val="21"/>
          <w:szCs w:val="21"/>
        </w:rPr>
        <w:t>N</w:t>
      </w:r>
      <w:r>
        <w:rPr>
          <w:rFonts w:ascii="Arial" w:hAnsi="Arial" w:cs="Arial"/>
          <w:color w:val="494949"/>
          <w:sz w:val="21"/>
          <w:szCs w:val="21"/>
          <w:rtl/>
        </w:rPr>
        <w:t xml:space="preserve">).  בכל שלב נערכה, באמצעות שני ניסויים מקבילים, השוואה בו-זמנית של יעילות הטיפול בין שתי שיטות </w:t>
      </w:r>
      <w:proofErr w:type="spellStart"/>
      <w:r>
        <w:rPr>
          <w:rFonts w:ascii="Arial" w:hAnsi="Arial" w:cs="Arial"/>
          <w:color w:val="494949"/>
          <w:sz w:val="21"/>
          <w:szCs w:val="21"/>
          <w:rtl/>
        </w:rPr>
        <w:t>הומאופתיות</w:t>
      </w:r>
      <w:proofErr w:type="spellEnd"/>
      <w:r>
        <w:rPr>
          <w:rFonts w:ascii="Arial" w:hAnsi="Arial" w:cs="Arial"/>
          <w:color w:val="494949"/>
          <w:sz w:val="21"/>
          <w:szCs w:val="21"/>
          <w:rtl/>
        </w:rPr>
        <w:t>:</w:t>
      </w:r>
      <w:r>
        <w:rPr>
          <w:rStyle w:val="apple-converted-space"/>
          <w:rFonts w:ascii="Arial" w:hAnsi="Arial" w:cs="Arial"/>
          <w:color w:val="494949"/>
          <w:sz w:val="21"/>
          <w:szCs w:val="21"/>
          <w:rtl/>
        </w:rPr>
        <w:t> </w:t>
      </w:r>
      <w:r>
        <w:rPr>
          <w:rFonts w:ascii="Arial" w:hAnsi="Arial" w:cs="Arial"/>
          <w:color w:val="494949"/>
          <w:sz w:val="21"/>
          <w:szCs w:val="21"/>
          <w:rtl/>
        </w:rPr>
        <w:br/>
      </w:r>
      <w:r>
        <w:rPr>
          <w:rFonts w:ascii="Arial" w:hAnsi="Arial" w:cs="Arial"/>
          <w:color w:val="494949"/>
          <w:sz w:val="21"/>
          <w:szCs w:val="21"/>
          <w:rtl/>
        </w:rPr>
        <w:br/>
        <w:t>(א) "</w:t>
      </w:r>
      <w:proofErr w:type="spellStart"/>
      <w:r>
        <w:rPr>
          <w:rFonts w:ascii="Arial" w:hAnsi="Arial" w:cs="Arial"/>
          <w:color w:val="494949"/>
          <w:sz w:val="21"/>
          <w:szCs w:val="21"/>
          <w:rtl/>
        </w:rPr>
        <w:t>הומאופתיה</w:t>
      </w:r>
      <w:proofErr w:type="spellEnd"/>
      <w:r>
        <w:rPr>
          <w:rFonts w:ascii="Arial" w:hAnsi="Arial" w:cs="Arial"/>
          <w:color w:val="494949"/>
          <w:sz w:val="21"/>
          <w:szCs w:val="21"/>
          <w:rtl/>
        </w:rPr>
        <w:t xml:space="preserve"> קלאסית"- התאמה אישית של תרופות שונות לכל מטופלת;</w:t>
      </w:r>
      <w:r>
        <w:rPr>
          <w:rStyle w:val="apple-converted-space"/>
          <w:rFonts w:ascii="Arial" w:hAnsi="Arial" w:cs="Arial"/>
          <w:color w:val="494949"/>
          <w:sz w:val="21"/>
          <w:szCs w:val="21"/>
          <w:rtl/>
        </w:rPr>
        <w:t> </w:t>
      </w:r>
      <w:r>
        <w:rPr>
          <w:rFonts w:ascii="Arial" w:hAnsi="Arial" w:cs="Arial"/>
          <w:color w:val="494949"/>
          <w:sz w:val="21"/>
          <w:szCs w:val="21"/>
          <w:rtl/>
        </w:rPr>
        <w:br/>
        <w:t>(ב) "</w:t>
      </w:r>
      <w:proofErr w:type="spellStart"/>
      <w:r>
        <w:rPr>
          <w:rFonts w:ascii="Arial" w:hAnsi="Arial" w:cs="Arial"/>
          <w:color w:val="494949"/>
          <w:sz w:val="21"/>
          <w:szCs w:val="21"/>
          <w:rtl/>
        </w:rPr>
        <w:t>הומאופתיה</w:t>
      </w:r>
      <w:proofErr w:type="spellEnd"/>
      <w:r>
        <w:rPr>
          <w:rFonts w:ascii="Arial" w:hAnsi="Arial" w:cs="Arial"/>
          <w:color w:val="494949"/>
          <w:sz w:val="21"/>
          <w:szCs w:val="21"/>
          <w:rtl/>
        </w:rPr>
        <w:t xml:space="preserve"> מודרנית"- טיפול אחיד בתרופה </w:t>
      </w:r>
      <w:proofErr w:type="spellStart"/>
      <w:r>
        <w:rPr>
          <w:rFonts w:ascii="Arial" w:hAnsi="Arial" w:cs="Arial"/>
          <w:color w:val="494949"/>
          <w:sz w:val="21"/>
          <w:szCs w:val="21"/>
          <w:rtl/>
        </w:rPr>
        <w:t>הומאופתית</w:t>
      </w:r>
      <w:proofErr w:type="spellEnd"/>
      <w:r>
        <w:rPr>
          <w:rFonts w:ascii="Arial" w:hAnsi="Arial" w:cs="Arial"/>
          <w:color w:val="494949"/>
          <w:sz w:val="21"/>
          <w:szCs w:val="21"/>
          <w:rtl/>
        </w:rPr>
        <w:t xml:space="preserve"> מסוג אחד (</w:t>
      </w:r>
      <w:proofErr w:type="spellStart"/>
      <w:r>
        <w:rPr>
          <w:rFonts w:ascii="Arial" w:hAnsi="Arial" w:cs="Arial"/>
          <w:color w:val="494949"/>
          <w:sz w:val="21"/>
          <w:szCs w:val="21"/>
        </w:rPr>
        <w:t>Folliculinum</w:t>
      </w:r>
      <w:proofErr w:type="spellEnd"/>
      <w:r>
        <w:rPr>
          <w:rFonts w:ascii="Arial" w:hAnsi="Arial" w:cs="Arial"/>
          <w:color w:val="494949"/>
          <w:sz w:val="21"/>
          <w:szCs w:val="21"/>
          <w:rtl/>
        </w:rPr>
        <w:t>).</w:t>
      </w:r>
      <w:r>
        <w:rPr>
          <w:rStyle w:val="apple-converted-space"/>
          <w:rFonts w:ascii="Arial" w:hAnsi="Arial" w:cs="Arial"/>
          <w:color w:val="494949"/>
          <w:sz w:val="21"/>
          <w:szCs w:val="21"/>
          <w:rtl/>
        </w:rPr>
        <w:t> </w:t>
      </w:r>
      <w:r>
        <w:rPr>
          <w:rFonts w:ascii="Arial" w:hAnsi="Arial" w:cs="Arial"/>
          <w:color w:val="494949"/>
          <w:sz w:val="21"/>
          <w:szCs w:val="21"/>
          <w:rtl/>
        </w:rPr>
        <w:br/>
      </w:r>
      <w:r>
        <w:rPr>
          <w:rFonts w:ascii="Arial" w:hAnsi="Arial" w:cs="Arial"/>
          <w:color w:val="494949"/>
          <w:sz w:val="21"/>
          <w:szCs w:val="21"/>
          <w:rtl/>
        </w:rPr>
        <w:br/>
        <w:t>נלקחו מדדים פסיכולוגיים במטרה הן כדי להעריך את אפקט אינבו בטיפול.</w:t>
      </w:r>
    </w:p>
    <w:p w:rsidR="0029574B" w:rsidRDefault="0029574B" w:rsidP="0029574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494949"/>
          <w:sz w:val="21"/>
          <w:szCs w:val="21"/>
          <w:rtl/>
        </w:rPr>
      </w:pPr>
      <w:r>
        <w:rPr>
          <w:rFonts w:ascii="Arial" w:hAnsi="Arial" w:cs="Arial"/>
          <w:b/>
          <w:bCs/>
          <w:color w:val="494949"/>
          <w:sz w:val="21"/>
          <w:szCs w:val="21"/>
          <w:rtl/>
        </w:rPr>
        <w:br/>
        <w:t>המחקר:</w:t>
      </w:r>
      <w:r>
        <w:rPr>
          <w:rStyle w:val="apple-converted-space"/>
          <w:rFonts w:ascii="Arial" w:hAnsi="Arial" w:cs="Arial"/>
          <w:b/>
          <w:bCs/>
          <w:color w:val="494949"/>
          <w:sz w:val="21"/>
          <w:szCs w:val="21"/>
          <w:rtl/>
        </w:rPr>
        <w:t> </w:t>
      </w:r>
      <w:r>
        <w:rPr>
          <w:rFonts w:ascii="Arial" w:hAnsi="Arial" w:cs="Arial"/>
          <w:color w:val="494949"/>
          <w:sz w:val="21"/>
          <w:szCs w:val="21"/>
          <w:rtl/>
        </w:rPr>
        <w:t>בוצע במרפאה הגניקולוגית בבית-החולים "הדסה" עין-כרם, בירושלים. התקבלו למחקר נשים הסובלות מ-</w:t>
      </w:r>
      <w:r>
        <w:rPr>
          <w:rFonts w:ascii="Arial" w:hAnsi="Arial" w:cs="Arial"/>
          <w:color w:val="494949"/>
          <w:sz w:val="21"/>
          <w:szCs w:val="21"/>
        </w:rPr>
        <w:t>PMS</w:t>
      </w:r>
      <w:r>
        <w:rPr>
          <w:rFonts w:ascii="Arial" w:hAnsi="Arial" w:cs="Arial"/>
          <w:color w:val="494949"/>
          <w:sz w:val="21"/>
          <w:szCs w:val="21"/>
          <w:rtl/>
        </w:rPr>
        <w:t xml:space="preserve"> במשך יותר משנה, לאחר שני חודשי מעקב.</w:t>
      </w:r>
      <w:r>
        <w:rPr>
          <w:rStyle w:val="apple-converted-space"/>
          <w:rFonts w:ascii="Arial" w:hAnsi="Arial" w:cs="Arial"/>
          <w:color w:val="494949"/>
          <w:sz w:val="21"/>
          <w:szCs w:val="21"/>
          <w:rtl/>
        </w:rPr>
        <w:t> </w:t>
      </w:r>
    </w:p>
    <w:p w:rsidR="0029574B" w:rsidRDefault="0029574B" w:rsidP="0029574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 w:hint="cs"/>
          <w:color w:val="494949"/>
          <w:sz w:val="21"/>
          <w:szCs w:val="21"/>
          <w:rtl/>
        </w:rPr>
      </w:pPr>
      <w:r>
        <w:rPr>
          <w:rFonts w:ascii="Arial" w:hAnsi="Arial" w:cs="Arial"/>
          <w:b/>
          <w:bCs/>
          <w:color w:val="494949"/>
          <w:sz w:val="21"/>
          <w:szCs w:val="21"/>
          <w:rtl/>
        </w:rPr>
        <w:br/>
        <w:t>מסקנות:</w:t>
      </w:r>
      <w:r>
        <w:rPr>
          <w:rStyle w:val="apple-converted-space"/>
          <w:rFonts w:ascii="Arial" w:hAnsi="Arial" w:cs="Arial"/>
          <w:b/>
          <w:bCs/>
          <w:color w:val="494949"/>
          <w:sz w:val="21"/>
          <w:szCs w:val="21"/>
          <w:rtl/>
        </w:rPr>
        <w:t> </w:t>
      </w:r>
      <w:r>
        <w:rPr>
          <w:rFonts w:ascii="Arial" w:hAnsi="Arial" w:cs="Arial"/>
          <w:color w:val="494949"/>
          <w:sz w:val="21"/>
          <w:szCs w:val="21"/>
          <w:rtl/>
        </w:rPr>
        <w:t xml:space="preserve">ממצאי הניסויים, הן במחקר החלוץ והן במחקר החוזר, תומכים בהשערה כי טיפול </w:t>
      </w:r>
      <w:proofErr w:type="spellStart"/>
      <w:r>
        <w:rPr>
          <w:rFonts w:ascii="Arial" w:hAnsi="Arial" w:cs="Arial"/>
          <w:color w:val="494949"/>
          <w:sz w:val="21"/>
          <w:szCs w:val="21"/>
          <w:rtl/>
        </w:rPr>
        <w:t>הומאופתי</w:t>
      </w:r>
      <w:proofErr w:type="spellEnd"/>
      <w:r>
        <w:rPr>
          <w:rFonts w:ascii="Arial" w:hAnsi="Arial" w:cs="Arial"/>
          <w:color w:val="494949"/>
          <w:sz w:val="21"/>
          <w:szCs w:val="21"/>
          <w:rtl/>
        </w:rPr>
        <w:t xml:space="preserve"> קלאסי הוא יעיל יותר, באופן מובהק, בהקלה על התסמונת הקדם-וסתית, בהשוואה לטיפול באינבו. מלבד שיפור משמעותי במכלול התלונות הכרוכות בתסמונת, נמצאו: ירידה ניכרת בימי המחלה, ירידה משמעותית בצריכת תרופות וכן שיפור בהיבטים חברתיים.</w:t>
      </w:r>
      <w:r>
        <w:rPr>
          <w:rStyle w:val="apple-converted-space"/>
          <w:rFonts w:ascii="Arial" w:hAnsi="Arial" w:cs="Arial"/>
          <w:color w:val="494949"/>
          <w:sz w:val="21"/>
          <w:szCs w:val="21"/>
          <w:rtl/>
        </w:rPr>
        <w:t> </w:t>
      </w:r>
      <w:r>
        <w:rPr>
          <w:rFonts w:ascii="Arial" w:hAnsi="Arial" w:cs="Arial"/>
          <w:color w:val="494949"/>
          <w:sz w:val="21"/>
          <w:szCs w:val="21"/>
          <w:rtl/>
        </w:rPr>
        <w:br/>
      </w:r>
      <w:r>
        <w:rPr>
          <w:rFonts w:ascii="Arial" w:hAnsi="Arial" w:cs="Arial"/>
          <w:color w:val="494949"/>
          <w:sz w:val="21"/>
          <w:szCs w:val="21"/>
          <w:rtl/>
        </w:rPr>
        <w:br/>
        <w:t xml:space="preserve">טיפול </w:t>
      </w:r>
      <w:proofErr w:type="spellStart"/>
      <w:r>
        <w:rPr>
          <w:rFonts w:ascii="Arial" w:hAnsi="Arial" w:cs="Arial"/>
          <w:color w:val="494949"/>
          <w:sz w:val="21"/>
          <w:szCs w:val="21"/>
          <w:rtl/>
        </w:rPr>
        <w:t>הומאופתי</w:t>
      </w:r>
      <w:proofErr w:type="spellEnd"/>
      <w:r>
        <w:rPr>
          <w:rFonts w:ascii="Arial" w:hAnsi="Arial" w:cs="Arial"/>
          <w:color w:val="494949"/>
          <w:sz w:val="21"/>
          <w:szCs w:val="21"/>
          <w:rtl/>
        </w:rPr>
        <w:t xml:space="preserve"> אחיד (לא אינדיווידואלי) לא נמצא, בממוצע, יעיל יותר מטיפול באינבו.</w:t>
      </w:r>
      <w:r>
        <w:rPr>
          <w:rStyle w:val="apple-converted-space"/>
          <w:rFonts w:ascii="Arial" w:hAnsi="Arial" w:cs="Arial"/>
          <w:color w:val="494949"/>
          <w:sz w:val="21"/>
          <w:szCs w:val="21"/>
          <w:rtl/>
        </w:rPr>
        <w:t> </w:t>
      </w:r>
    </w:p>
    <w:p w:rsidR="00ED750C" w:rsidRDefault="00ED750C" w:rsidP="0029574B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Arial" w:hint="cs"/>
          <w:color w:val="494949"/>
          <w:sz w:val="21"/>
          <w:szCs w:val="21"/>
          <w:rtl/>
        </w:rPr>
      </w:pPr>
      <w:r>
        <w:rPr>
          <w:rFonts w:ascii="Arial" w:hAnsi="Arial" w:cs="Arial" w:hint="cs"/>
          <w:color w:val="494949"/>
          <w:sz w:val="21"/>
          <w:szCs w:val="21"/>
          <w:rtl/>
        </w:rPr>
        <w:t>קישור למחקר :</w:t>
      </w:r>
      <w:r w:rsidRPr="00ED750C">
        <w:t xml:space="preserve"> </w:t>
      </w:r>
      <w:hyperlink r:id="rId7" w:history="1">
        <w:r>
          <w:rPr>
            <w:rStyle w:val="Hyperlink"/>
          </w:rPr>
          <w:t>http://www.ncbi.nlm.nih.gov/pubmed/11479782?dopt=Abstract</w:t>
        </w:r>
      </w:hyperlink>
    </w:p>
    <w:p w:rsidR="0029574B" w:rsidRPr="00FD3881" w:rsidRDefault="0029574B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__________________________________________________________________</w:t>
      </w:r>
    </w:p>
    <w:p w:rsidR="00FD3881" w:rsidRDefault="00FD3881" w:rsidP="00FD3881">
      <w:pPr>
        <w:rPr>
          <w:rFonts w:hint="cs"/>
          <w:rtl/>
        </w:rPr>
      </w:pPr>
      <w:r>
        <w:rPr>
          <w:rFonts w:hint="cs"/>
          <w:rtl/>
        </w:rPr>
        <w:t xml:space="preserve">דו"ח ה </w:t>
      </w:r>
      <w:r>
        <w:t>HTA</w:t>
      </w:r>
      <w:r>
        <w:rPr>
          <w:rFonts w:hint="cs"/>
          <w:rtl/>
        </w:rPr>
        <w:t xml:space="preserve"> השוויצרי שבדק את אפקטיביות הטיפול ההומיאופתי ובטיחותו</w:t>
      </w:r>
    </w:p>
    <w:p w:rsidR="00FD3881" w:rsidRDefault="00FD3881" w:rsidP="00FD3881">
      <w:pPr>
        <w:rPr>
          <w:rFonts w:hint="cs"/>
          <w:rtl/>
        </w:rPr>
      </w:pPr>
      <w:hyperlink r:id="rId8" w:history="1">
        <w:r>
          <w:rPr>
            <w:rStyle w:val="Hyperlink"/>
          </w:rPr>
          <w:t>http://www.homeoinst.org/news/homeopathy-effective-according-swiss-federal-report</w:t>
        </w:r>
      </w:hyperlink>
    </w:p>
    <w:p w:rsidR="00ED750C" w:rsidRDefault="00ED750C" w:rsidP="00FD3881">
      <w:pPr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29574B" w:rsidRDefault="00FD3881" w:rsidP="00ED750C">
      <w:pPr>
        <w:rPr>
          <w:rFonts w:hint="cs"/>
          <w:rtl/>
        </w:rPr>
      </w:pPr>
      <w:r>
        <w:rPr>
          <w:rFonts w:hint="cs"/>
          <w:rtl/>
        </w:rPr>
        <w:t>מחקר שנערך בשנת 2006 ומצא שהטיפול ההומיאופתי יעיל מאוד בטיפול במחלות של דרכי הנשימה העליונות</w:t>
      </w:r>
      <w:r w:rsidR="0029574B">
        <w:rPr>
          <w:rFonts w:hint="cs"/>
          <w:rtl/>
        </w:rPr>
        <w:t>. המחקר כלל 30 ילדים הסובלים מזיהומים חוזרים בדרכ</w:t>
      </w:r>
      <w:r w:rsidR="00ED750C">
        <w:rPr>
          <w:rFonts w:hint="cs"/>
          <w:rtl/>
        </w:rPr>
        <w:t>י הנשימה והשווה את מצבם לפני הטיפול ההומיאופתי ולאחריו. ע"פ המחקר ניתן לראות כי תדירות מחלות דרכי הנשימה העליונות פחתה באופן ניכר בילדים שטופלו בהומיאופתיה קלאסית.</w:t>
      </w:r>
    </w:p>
    <w:p w:rsidR="00FD3881" w:rsidRDefault="00FD3881" w:rsidP="00FD3881">
      <w:pPr>
        <w:pBdr>
          <w:bottom w:val="single" w:sz="12" w:space="1" w:color="auto"/>
        </w:pBdr>
        <w:rPr>
          <w:rFonts w:hint="cs"/>
          <w:rtl/>
        </w:rPr>
      </w:pPr>
      <w:r>
        <w:rPr>
          <w:rFonts w:hint="cs"/>
          <w:rtl/>
        </w:rPr>
        <w:t xml:space="preserve"> </w:t>
      </w:r>
      <w:r w:rsidR="0029574B">
        <w:rPr>
          <w:rFonts w:hint="cs"/>
          <w:rtl/>
        </w:rPr>
        <w:t xml:space="preserve"> </w:t>
      </w:r>
      <w:hyperlink r:id="rId9" w:history="1">
        <w:r w:rsidR="0029574B">
          <w:rPr>
            <w:rStyle w:val="Hyperlink"/>
          </w:rPr>
          <w:t>http://homeopathy-israel.co.il/images/stories/pdf/ramchandani%20-%20hom%20treat%20of%20urti%20in%20children%20-%2030%20cases%202010.pdf</w:t>
        </w:r>
      </w:hyperlink>
    </w:p>
    <w:p w:rsidR="00ED750C" w:rsidRPr="00FD3881" w:rsidRDefault="00ED750C" w:rsidP="00FD3881">
      <w:pPr>
        <w:rPr>
          <w:rFonts w:hint="cs"/>
          <w:rtl/>
        </w:rPr>
      </w:pPr>
    </w:p>
    <w:sectPr w:rsidR="00ED750C" w:rsidRPr="00FD3881" w:rsidSect="005D5E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881"/>
    <w:rsid w:val="0029574B"/>
    <w:rsid w:val="005D5E44"/>
    <w:rsid w:val="00935136"/>
    <w:rsid w:val="00B55E04"/>
    <w:rsid w:val="00ED750C"/>
    <w:rsid w:val="00FD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D3881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2957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5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oinst.org/news/homeopathy-effective-according-swiss-federal-rep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ubmed/11479782?dopt=Abstra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diegohomeopathy.com/downloads/Otiti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isunim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homeopathy-israel.co.il/" TargetMode="External"/><Relationship Id="rId9" Type="http://schemas.openxmlformats.org/officeDocument/2006/relationships/hyperlink" Target="http://homeopathy-israel.co.il/images/stories/pdf/ramchandani%20-%20hom%20treat%20of%20urti%20in%20children%20-%2030%20cases%202010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510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2013-12-12T08:10:00Z</dcterms:created>
  <dcterms:modified xsi:type="dcterms:W3CDTF">2013-12-12T08:44:00Z</dcterms:modified>
</cp:coreProperties>
</file>